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6B1A" w14:textId="77777777" w:rsidR="00B20E6B" w:rsidRDefault="005D442E" w:rsidP="005D442E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7C5C">
        <w:rPr>
          <w:rFonts w:ascii="Times New Roman" w:hAnsi="Times New Roman" w:cs="Times New Roman"/>
          <w:noProof/>
          <w:color w:val="4F81BD" w:themeColor="accent1"/>
          <w:sz w:val="32"/>
          <w:szCs w:val="3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1053F9E8" wp14:editId="00A6F4A1">
            <wp:simplePos x="0" y="0"/>
            <wp:positionH relativeFrom="column">
              <wp:posOffset>-2627693</wp:posOffset>
            </wp:positionH>
            <wp:positionV relativeFrom="paragraph">
              <wp:posOffset>505523</wp:posOffset>
            </wp:positionV>
            <wp:extent cx="11647296" cy="8898638"/>
            <wp:effectExtent l="2857" t="0" r="0" b="0"/>
            <wp:wrapNone/>
            <wp:docPr id="1" name="Рисунок 1" descr="D:\Сайт\Стенд\1611123498_34-p-goluboi-strogii-fon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Стенд\1611123498_34-p-goluboi-strogii-fon-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1650787" cy="890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0037292" wp14:editId="50C92E65">
            <wp:simplePos x="0" y="0"/>
            <wp:positionH relativeFrom="leftMargin">
              <wp:posOffset>375285</wp:posOffset>
            </wp:positionH>
            <wp:positionV relativeFrom="paragraph">
              <wp:posOffset>-10160</wp:posOffset>
            </wp:positionV>
            <wp:extent cx="551180" cy="698500"/>
            <wp:effectExtent l="0" t="0" r="1270" b="6350"/>
            <wp:wrapNone/>
            <wp:docPr id="13" name="Рисунок 13" descr="D:\Сайт\Логотип\Embl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айт\Логотип\Emble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42E">
        <w:rPr>
          <w:rFonts w:ascii="Times New Roman" w:hAnsi="Times New Roman" w:cs="Times New Roman"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Pr="005D442E">
        <w:rPr>
          <w:rFonts w:ascii="Times New Roman" w:hAnsi="Times New Roman" w:cs="Times New Roman"/>
          <w:color w:val="4F81BD" w:themeColor="accent1"/>
          <w:sz w:val="40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ыплаты молодым специалистам при распределении в бюджетную организацию</w:t>
      </w:r>
    </w:p>
    <w:p w14:paraId="1D499CCA" w14:textId="77777777" w:rsidR="008E494D" w:rsidRPr="008E494D" w:rsidRDefault="008E494D" w:rsidP="005D442E">
      <w:pPr>
        <w:spacing w:after="0" w:line="240" w:lineRule="auto"/>
        <w:rPr>
          <w:rFonts w:ascii="Times New Roman" w:hAnsi="Times New Roman" w:cs="Times New Roman"/>
          <w:color w:val="4F81BD" w:themeColor="accent1"/>
          <w:sz w:val="10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10AAC8" w14:textId="77777777" w:rsidR="005D442E" w:rsidRPr="00652954" w:rsidRDefault="005D442E" w:rsidP="0065295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652954">
        <w:rPr>
          <w:rFonts w:ascii="Times New Roman" w:hAnsi="Times New Roman" w:cs="Times New Roman"/>
          <w:b/>
        </w:rPr>
        <w:t>Молодыми специалистами</w:t>
      </w:r>
      <w:r w:rsidRPr="00652954">
        <w:rPr>
          <w:rFonts w:ascii="Times New Roman" w:hAnsi="Times New Roman" w:cs="Times New Roman"/>
        </w:rPr>
        <w:t xml:space="preserve"> или молодыми рабочими (служащими) являются выпускники:</w:t>
      </w:r>
    </w:p>
    <w:p w14:paraId="16747361" w14:textId="3B16F957" w:rsidR="005D442E" w:rsidRPr="00652954" w:rsidRDefault="0099298C" w:rsidP="0065295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9298C">
        <w:rPr>
          <w:rFonts w:ascii="Times New Roman" w:hAnsi="Times New Roman" w:cs="Times New Roman"/>
        </w:rPr>
        <w:t>- работающие по распределению, перераспределению в течение срока</w:t>
      </w:r>
      <w:r>
        <w:rPr>
          <w:rFonts w:ascii="Times New Roman" w:hAnsi="Times New Roman" w:cs="Times New Roman"/>
        </w:rPr>
        <w:t xml:space="preserve"> </w:t>
      </w:r>
      <w:r w:rsidRPr="0099298C">
        <w:rPr>
          <w:rFonts w:ascii="Times New Roman" w:hAnsi="Times New Roman" w:cs="Times New Roman"/>
        </w:rPr>
        <w:t>обязательной работы по распределению (перераспределению) (ч. 1 п. 6 ст. 72, п. 8 ст. 74 Кодекса об образовании);</w:t>
      </w:r>
    </w:p>
    <w:p w14:paraId="77B6BC06" w14:textId="77777777" w:rsidR="0099298C" w:rsidRPr="0099298C" w:rsidRDefault="0099298C" w:rsidP="0099298C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9298C">
        <w:rPr>
          <w:rFonts w:ascii="Times New Roman" w:hAnsi="Times New Roman" w:cs="Times New Roman"/>
        </w:rPr>
        <w:t>- направленные (перенаправленные) на работу в течение срока обязательной работы (п. 1, 4 ст. 75, ст. 76, п. 1 ст. 79, п. 8 ст. 80 Кодекса об образовании);</w:t>
      </w:r>
    </w:p>
    <w:p w14:paraId="3858353B" w14:textId="6C86258D" w:rsidR="0099298C" w:rsidRPr="0099298C" w:rsidRDefault="0099298C" w:rsidP="0099298C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9298C">
        <w:rPr>
          <w:rFonts w:ascii="Times New Roman" w:hAnsi="Times New Roman" w:cs="Times New Roman"/>
        </w:rPr>
        <w:t>- трудоустроенные в счет брони, в течение срока обязательной работы (ч. 3 п. 4 ст. 73</w:t>
      </w:r>
      <w:r>
        <w:rPr>
          <w:rFonts w:ascii="Times New Roman" w:hAnsi="Times New Roman" w:cs="Times New Roman"/>
        </w:rPr>
        <w:t xml:space="preserve"> </w:t>
      </w:r>
      <w:r w:rsidRPr="0099298C">
        <w:rPr>
          <w:rFonts w:ascii="Times New Roman" w:hAnsi="Times New Roman" w:cs="Times New Roman"/>
        </w:rPr>
        <w:t>Кодекса об образовании).</w:t>
      </w:r>
    </w:p>
    <w:tbl>
      <w:tblPr>
        <w:tblStyle w:val="a3"/>
        <w:tblW w:w="10618" w:type="dxa"/>
        <w:tblInd w:w="-856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618"/>
      </w:tblGrid>
      <w:tr w:rsidR="00652954" w:rsidRPr="00652954" w14:paraId="22ECCA4A" w14:textId="77777777" w:rsidTr="005D442E">
        <w:trPr>
          <w:trHeight w:val="227"/>
        </w:trPr>
        <w:tc>
          <w:tcPr>
            <w:tcW w:w="10618" w:type="dxa"/>
            <w:shd w:val="clear" w:color="auto" w:fill="B8CCE4" w:themeFill="accent1" w:themeFillTint="66"/>
          </w:tcPr>
          <w:p w14:paraId="0161E076" w14:textId="77777777" w:rsidR="005D442E" w:rsidRPr="00652954" w:rsidRDefault="005D442E" w:rsidP="008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54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Денежная помощь</w:t>
            </w:r>
          </w:p>
        </w:tc>
      </w:tr>
      <w:tr w:rsidR="00652954" w:rsidRPr="00652954" w14:paraId="2DD318B3" w14:textId="77777777" w:rsidTr="005D442E">
        <w:trPr>
          <w:trHeight w:val="2279"/>
        </w:trPr>
        <w:tc>
          <w:tcPr>
            <w:tcW w:w="10618" w:type="dxa"/>
            <w:shd w:val="clear" w:color="auto" w:fill="DAEEF3" w:themeFill="accent5" w:themeFillTint="33"/>
          </w:tcPr>
          <w:p w14:paraId="71192DEE" w14:textId="7C7D4DA0" w:rsidR="005D442E" w:rsidRPr="00652954" w:rsidRDefault="005D442E" w:rsidP="0007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54">
              <w:rPr>
                <w:rFonts w:ascii="Times New Roman" w:hAnsi="Times New Roman" w:cs="Times New Roman"/>
                <w:sz w:val="24"/>
                <w:szCs w:val="24"/>
              </w:rPr>
              <w:t>Выплачивается</w:t>
            </w:r>
            <w:r w:rsidR="0099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8C" w:rsidRPr="009929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9298C" w:rsidRPr="0099298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="0099298C" w:rsidRPr="0099298C">
              <w:rPr>
                <w:rFonts w:ascii="Times New Roman" w:hAnsi="Times New Roman" w:cs="Times New Roman"/>
                <w:sz w:val="24"/>
                <w:szCs w:val="24"/>
              </w:rPr>
              <w:t>. 5 ст. 48</w:t>
            </w:r>
            <w:r w:rsidR="0099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8C" w:rsidRPr="0099298C">
              <w:rPr>
                <w:rFonts w:ascii="Times New Roman" w:hAnsi="Times New Roman" w:cs="Times New Roman"/>
                <w:sz w:val="24"/>
                <w:szCs w:val="24"/>
              </w:rPr>
              <w:t>Кодекса об образовании, п. 27</w:t>
            </w:r>
            <w:r w:rsidR="0099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98C" w:rsidRPr="0099298C">
              <w:rPr>
                <w:rFonts w:ascii="Times New Roman" w:hAnsi="Times New Roman" w:cs="Times New Roman"/>
                <w:sz w:val="24"/>
                <w:szCs w:val="24"/>
              </w:rPr>
              <w:t>Положения о распределении N 572)</w:t>
            </w:r>
            <w:r w:rsidRPr="006529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03FFE0" w14:textId="275A0198" w:rsidR="005D442E" w:rsidRPr="0099298C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1) </w:t>
            </w:r>
            <w:r w:rsidR="0099298C" w:rsidRPr="0099298C">
              <w:rPr>
                <w:rStyle w:val="a6"/>
                <w:bdr w:val="none" w:sz="0" w:space="0" w:color="auto" w:frame="1"/>
              </w:rPr>
              <w:t xml:space="preserve">молодым специалистам, получившим </w:t>
            </w:r>
            <w:r w:rsidR="0099298C" w:rsidRPr="0099298C">
              <w:rPr>
                <w:rStyle w:val="a6"/>
                <w:b w:val="0"/>
                <w:bCs w:val="0"/>
                <w:bdr w:val="none" w:sz="0" w:space="0" w:color="auto" w:frame="1"/>
              </w:rPr>
              <w:t xml:space="preserve">научно-ориентированное, высшее или среднее специальное образование, </w:t>
            </w:r>
            <w:r w:rsidR="0099298C" w:rsidRPr="0099298C">
              <w:rPr>
                <w:rStyle w:val="a6"/>
                <w:bdr w:val="none" w:sz="0" w:space="0" w:color="auto" w:frame="1"/>
              </w:rPr>
              <w:t xml:space="preserve">молодым рабочим, </w:t>
            </w:r>
            <w:r w:rsidR="0099298C" w:rsidRPr="0099298C">
              <w:rPr>
                <w:rStyle w:val="a6"/>
                <w:b w:val="0"/>
                <w:bCs w:val="0"/>
                <w:bdr w:val="none" w:sz="0" w:space="0" w:color="auto" w:frame="1"/>
              </w:rPr>
              <w:t>получившим среднее специальное образование, - в размере месячной стипендии, назначенной им в последнем перед выпуском семестре (полугодии). Если стипендия не назначена - в размере социальной стипендии на дату выпуска.</w:t>
            </w:r>
          </w:p>
          <w:p w14:paraId="2A7C3913" w14:textId="77777777" w:rsidR="005D442E" w:rsidRPr="0099298C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99298C">
              <w:rPr>
                <w:rStyle w:val="a8"/>
                <w:bdr w:val="none" w:sz="0" w:space="0" w:color="auto" w:frame="1"/>
              </w:rPr>
              <w:t> Примечание</w:t>
            </w:r>
          </w:p>
          <w:p w14:paraId="7AA65BC0" w14:textId="64B2AB0B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rPr>
                <w:rStyle w:val="a8"/>
                <w:bdr w:val="none" w:sz="0" w:space="0" w:color="auto" w:frame="1"/>
              </w:rPr>
              <w:t xml:space="preserve">Для выпускников, </w:t>
            </w:r>
            <w:r w:rsidR="0099298C" w:rsidRPr="0099298C">
              <w:rPr>
                <w:rStyle w:val="a8"/>
                <w:bdr w:val="none" w:sz="0" w:space="0" w:color="auto" w:frame="1"/>
              </w:rPr>
              <w:t xml:space="preserve">направленных на работу в качестве педагогических работников, </w:t>
            </w:r>
            <w:r w:rsidR="0099298C" w:rsidRPr="00C03EEB">
              <w:rPr>
                <w:rStyle w:val="a8"/>
                <w:b/>
                <w:bCs/>
                <w:bdr w:val="none" w:sz="0" w:space="0" w:color="auto" w:frame="1"/>
              </w:rPr>
              <w:t>учреждением образования</w:t>
            </w:r>
            <w:r w:rsidR="0099298C" w:rsidRPr="0099298C">
              <w:rPr>
                <w:rStyle w:val="a8"/>
                <w:bdr w:val="none" w:sz="0" w:space="0" w:color="auto" w:frame="1"/>
              </w:rPr>
              <w:t xml:space="preserve"> выплачивается денежная помощь из расчета указанных размеров стипендии за 45 календарных дней</w:t>
            </w:r>
            <w:r w:rsidRPr="00652954">
              <w:rPr>
                <w:rStyle w:val="a8"/>
                <w:bdr w:val="none" w:sz="0" w:space="0" w:color="auto" w:frame="1"/>
              </w:rPr>
              <w:t>;</w:t>
            </w:r>
          </w:p>
          <w:p w14:paraId="5B1ACA63" w14:textId="64CE4AFD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2) </w:t>
            </w:r>
            <w:r w:rsidR="0099298C" w:rsidRPr="0099298C">
              <w:rPr>
                <w:rStyle w:val="a6"/>
                <w:bdr w:val="none" w:sz="0" w:space="0" w:color="auto" w:frame="1"/>
              </w:rPr>
              <w:t>молодым рабочим (служащим</w:t>
            </w:r>
            <w:r w:rsidR="0099298C" w:rsidRPr="0099298C">
              <w:rPr>
                <w:rStyle w:val="a6"/>
                <w:b w:val="0"/>
                <w:bCs w:val="0"/>
                <w:bdr w:val="none" w:sz="0" w:space="0" w:color="auto" w:frame="1"/>
              </w:rPr>
              <w:t>), получившим профессионально-техническое образование, - в размере установленного оклада</w:t>
            </w:r>
          </w:p>
        </w:tc>
      </w:tr>
      <w:tr w:rsidR="00652954" w:rsidRPr="00652954" w14:paraId="14B2AB8F" w14:textId="77777777" w:rsidTr="00836893">
        <w:trPr>
          <w:trHeight w:val="417"/>
        </w:trPr>
        <w:tc>
          <w:tcPr>
            <w:tcW w:w="10618" w:type="dxa"/>
            <w:shd w:val="clear" w:color="auto" w:fill="B8CCE4" w:themeFill="accent1" w:themeFillTint="66"/>
          </w:tcPr>
          <w:p w14:paraId="1667519D" w14:textId="77777777" w:rsidR="005D442E" w:rsidRPr="00652954" w:rsidRDefault="005D442E" w:rsidP="008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54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Компенсации в связи с переездом на работу в другую местность</w:t>
            </w:r>
          </w:p>
        </w:tc>
      </w:tr>
      <w:tr w:rsidR="00652954" w:rsidRPr="00652954" w14:paraId="3ACF5C61" w14:textId="77777777" w:rsidTr="005D442E">
        <w:trPr>
          <w:trHeight w:val="2832"/>
        </w:trPr>
        <w:tc>
          <w:tcPr>
            <w:tcW w:w="10618" w:type="dxa"/>
            <w:shd w:val="clear" w:color="auto" w:fill="DAEEF3" w:themeFill="accent5" w:themeFillTint="33"/>
          </w:tcPr>
          <w:p w14:paraId="256C5748" w14:textId="77777777" w:rsidR="005D442E" w:rsidRPr="00652954" w:rsidRDefault="005D442E" w:rsidP="0007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54">
              <w:rPr>
                <w:rFonts w:ascii="Times New Roman" w:hAnsi="Times New Roman" w:cs="Times New Roman"/>
                <w:sz w:val="24"/>
                <w:szCs w:val="24"/>
              </w:rPr>
              <w:t>Включают:</w:t>
            </w:r>
          </w:p>
          <w:p w14:paraId="485D1FD3" w14:textId="0B5961B8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1)</w:t>
            </w:r>
            <w:r w:rsidR="0099298C">
              <w:t xml:space="preserve"> </w:t>
            </w:r>
            <w:r w:rsidRPr="00652954">
              <w:rPr>
                <w:rStyle w:val="a6"/>
                <w:bdr w:val="none" w:sz="0" w:space="0" w:color="auto" w:frame="1"/>
              </w:rPr>
              <w:t>стоимость проезда</w:t>
            </w:r>
            <w:r w:rsidR="0099298C">
              <w:t xml:space="preserve"> </w:t>
            </w:r>
            <w:r w:rsidRPr="00652954">
              <w:t>выпускника и членов его семьи (на тех же условиях, что и при направлении работника в служебную командировку);</w:t>
            </w:r>
          </w:p>
          <w:p w14:paraId="379AC41C" w14:textId="7956D733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2)</w:t>
            </w:r>
            <w:r w:rsidR="0099298C">
              <w:t xml:space="preserve"> </w:t>
            </w:r>
            <w:r w:rsidRPr="00652954">
              <w:rPr>
                <w:rStyle w:val="a6"/>
                <w:bdr w:val="none" w:sz="0" w:space="0" w:color="auto" w:frame="1"/>
              </w:rPr>
              <w:t>расходы по провозу</w:t>
            </w:r>
            <w:r w:rsidR="0099298C">
              <w:t xml:space="preserve"> </w:t>
            </w:r>
            <w:r w:rsidRPr="00652954">
              <w:t>имущества транспортом общего пользования (до 500 кг на выпускника и до 150 кг на каждого члена его семьи);</w:t>
            </w:r>
          </w:p>
          <w:p w14:paraId="47623393" w14:textId="0D40BD26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3)</w:t>
            </w:r>
            <w:r w:rsidR="0099298C">
              <w:t xml:space="preserve"> </w:t>
            </w:r>
            <w:r w:rsidRPr="00652954">
              <w:rPr>
                <w:rStyle w:val="a6"/>
                <w:bdr w:val="none" w:sz="0" w:space="0" w:color="auto" w:frame="1"/>
              </w:rPr>
              <w:t>суточные</w:t>
            </w:r>
            <w:r w:rsidR="0099298C">
              <w:t xml:space="preserve"> </w:t>
            </w:r>
            <w:r w:rsidRPr="00652954">
              <w:t>за каждый день нахождения в пути в соответствии с законодательством о служебных командировках;</w:t>
            </w:r>
          </w:p>
          <w:p w14:paraId="1D615A3B" w14:textId="1BC0F022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4)</w:t>
            </w:r>
            <w:r w:rsidR="0099298C">
              <w:t xml:space="preserve"> </w:t>
            </w:r>
            <w:r w:rsidRPr="00652954">
              <w:rPr>
                <w:rStyle w:val="a6"/>
                <w:bdr w:val="none" w:sz="0" w:space="0" w:color="auto" w:frame="1"/>
              </w:rPr>
              <w:t>единовременное пособие</w:t>
            </w:r>
            <w:r w:rsidR="0099298C">
              <w:t xml:space="preserve"> </w:t>
            </w:r>
            <w:r w:rsidRPr="00652954">
              <w:t>на самого выпускника в размере оклада, должностного оклада по новому месту работы и на каждого переезжающего члена семьи в размере</w:t>
            </w:r>
            <w:r w:rsidR="0099298C">
              <w:t xml:space="preserve"> </w:t>
            </w:r>
            <w:r w:rsidRPr="00652954">
              <w:rPr>
                <w:rStyle w:val="a6"/>
                <w:bdr w:val="none" w:sz="0" w:space="0" w:color="auto" w:frame="1"/>
              </w:rPr>
              <w:t>1/4</w:t>
            </w:r>
            <w:r w:rsidR="0099298C">
              <w:t xml:space="preserve"> </w:t>
            </w:r>
            <w:r w:rsidRPr="00652954">
              <w:t>пособия на самого выпускника (ст. 96 ТК)</w:t>
            </w:r>
          </w:p>
        </w:tc>
      </w:tr>
      <w:tr w:rsidR="00652954" w:rsidRPr="00652954" w14:paraId="6CE01EE4" w14:textId="77777777" w:rsidTr="00836893">
        <w:trPr>
          <w:trHeight w:val="845"/>
        </w:trPr>
        <w:tc>
          <w:tcPr>
            <w:tcW w:w="10618" w:type="dxa"/>
            <w:shd w:val="clear" w:color="auto" w:fill="B8CCE4" w:themeFill="accent1" w:themeFillTint="66"/>
          </w:tcPr>
          <w:p w14:paraId="4017D200" w14:textId="77777777" w:rsidR="005D442E" w:rsidRPr="00652954" w:rsidRDefault="005D442E" w:rsidP="008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54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Выплаты направленным</w:t>
            </w:r>
            <w:r w:rsidRPr="00652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954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 работу (службу) на территорию радиоактивного загрязнения, в зоны последующего отселения и с правом на отселение, пострадавшие от аварии на Чернобыльской АЭС</w:t>
            </w:r>
          </w:p>
        </w:tc>
      </w:tr>
      <w:tr w:rsidR="00652954" w:rsidRPr="00652954" w14:paraId="7A3A311C" w14:textId="77777777" w:rsidTr="005D442E">
        <w:trPr>
          <w:trHeight w:val="1393"/>
        </w:trPr>
        <w:tc>
          <w:tcPr>
            <w:tcW w:w="10618" w:type="dxa"/>
            <w:shd w:val="clear" w:color="auto" w:fill="DAEEF3" w:themeFill="accent5" w:themeFillTint="33"/>
          </w:tcPr>
          <w:p w14:paraId="6D0E094F" w14:textId="78EC7C9C" w:rsidR="005D442E" w:rsidRPr="00652954" w:rsidRDefault="005D442E" w:rsidP="0007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54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Выплачиваются один раз в год выпускникам</w:t>
            </w:r>
            <w:r w:rsidR="0099298C">
              <w:t xml:space="preserve"> </w:t>
            </w:r>
            <w:r w:rsidRPr="00652954">
              <w:rPr>
                <w:rFonts w:ascii="Times New Roman" w:hAnsi="Times New Roman" w:cs="Times New Roman"/>
                <w:sz w:val="24"/>
                <w:szCs w:val="24"/>
              </w:rPr>
              <w:t>учреждений среднего специального и высшего образования,</w:t>
            </w:r>
            <w:r w:rsidR="0099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954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размерах:</w:t>
            </w:r>
          </w:p>
          <w:p w14:paraId="4E881EE6" w14:textId="77777777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— </w:t>
            </w:r>
            <w:r w:rsidRPr="00652954">
              <w:rPr>
                <w:rStyle w:val="a6"/>
                <w:bdr w:val="none" w:sz="0" w:space="0" w:color="auto" w:frame="1"/>
              </w:rPr>
              <w:t>14,5</w:t>
            </w:r>
            <w:r w:rsidRPr="00652954">
              <w:t> базовых величин после первого года работы;</w:t>
            </w:r>
          </w:p>
          <w:p w14:paraId="5716397E" w14:textId="77777777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— </w:t>
            </w:r>
            <w:r w:rsidRPr="00652954">
              <w:rPr>
                <w:rStyle w:val="a6"/>
                <w:bdr w:val="none" w:sz="0" w:space="0" w:color="auto" w:frame="1"/>
              </w:rPr>
              <w:t>17,5</w:t>
            </w:r>
            <w:r w:rsidRPr="00652954">
              <w:t> базовых величин после второго года работы;</w:t>
            </w:r>
          </w:p>
          <w:p w14:paraId="0AA86BBF" w14:textId="77777777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— </w:t>
            </w:r>
            <w:r w:rsidRPr="00652954">
              <w:rPr>
                <w:rStyle w:val="a6"/>
                <w:bdr w:val="none" w:sz="0" w:space="0" w:color="auto" w:frame="1"/>
              </w:rPr>
              <w:t>21,5</w:t>
            </w:r>
            <w:r w:rsidRPr="00652954">
              <w:t> базовых величин после третьего года работы (ч. 1 п. 1 постановления от 01.10.1998 N 1516)</w:t>
            </w:r>
          </w:p>
        </w:tc>
      </w:tr>
      <w:tr w:rsidR="00652954" w:rsidRPr="00652954" w14:paraId="7A78B97C" w14:textId="77777777" w:rsidTr="00836893">
        <w:trPr>
          <w:trHeight w:val="1407"/>
        </w:trPr>
        <w:tc>
          <w:tcPr>
            <w:tcW w:w="10618" w:type="dxa"/>
            <w:shd w:val="clear" w:color="auto" w:fill="B8CCE4" w:themeFill="accent1" w:themeFillTint="66"/>
          </w:tcPr>
          <w:p w14:paraId="257AFE41" w14:textId="77777777" w:rsidR="005D442E" w:rsidRPr="00652954" w:rsidRDefault="005D442E" w:rsidP="0083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54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Единовременные выплаты молодым специалистам, заключившим контракт сроком на 5 лет на работу в организациях, расположенных в зонах с правом на отселение и последующего отселения, в районах, подвергшихся радиоактивному загрязнению в результате аварии на Чернобыльской АЭС</w:t>
            </w:r>
          </w:p>
        </w:tc>
      </w:tr>
      <w:tr w:rsidR="00652954" w:rsidRPr="00652954" w14:paraId="75BC00E5" w14:textId="77777777" w:rsidTr="00652954">
        <w:trPr>
          <w:trHeight w:val="1416"/>
        </w:trPr>
        <w:tc>
          <w:tcPr>
            <w:tcW w:w="10618" w:type="dxa"/>
            <w:shd w:val="clear" w:color="auto" w:fill="DAEEF3" w:themeFill="accent5" w:themeFillTint="33"/>
          </w:tcPr>
          <w:p w14:paraId="0470BAE5" w14:textId="77777777" w:rsidR="005D442E" w:rsidRPr="00652954" w:rsidRDefault="005D442E" w:rsidP="00076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54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Выплачиваются единовременно молодым специалистам из числа:</w:t>
            </w:r>
          </w:p>
          <w:p w14:paraId="6F178D47" w14:textId="77777777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— педагогических работников (включая руководителей) и других специалистов учреждений образования, здравоохранения, специалистов, осуществляющих ветеринарную деятельность, работающих в зонах с правом на отселение и последующего отселения (</w:t>
            </w:r>
            <w:proofErr w:type="spellStart"/>
            <w:r w:rsidRPr="00652954">
              <w:t>абз</w:t>
            </w:r>
            <w:proofErr w:type="spellEnd"/>
            <w:r w:rsidRPr="00652954">
              <w:t>. 3 п. 1 постановления N 1842);</w:t>
            </w:r>
          </w:p>
          <w:p w14:paraId="7593C936" w14:textId="77777777" w:rsidR="005D442E" w:rsidRPr="00652954" w:rsidRDefault="005D442E" w:rsidP="00076AF3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652954">
              <w:t>— специалистов и руководителей специализированных учебно-спортивных учреждений, расположенных в районах, подвергшихся радиоактивному загрязнению (п. 1-2 постановления N 1842).</w:t>
            </w:r>
          </w:p>
          <w:p w14:paraId="419B1687" w14:textId="77777777" w:rsidR="005D442E" w:rsidRPr="00652954" w:rsidRDefault="005D442E" w:rsidP="005D442E">
            <w:pPr>
              <w:pStyle w:val="a7"/>
              <w:spacing w:before="0" w:beforeAutospacing="0" w:after="0" w:afterAutospacing="0"/>
              <w:textAlignment w:val="baseline"/>
            </w:pPr>
            <w:r w:rsidRPr="00652954">
              <w:lastRenderedPageBreak/>
              <w:t>Размеры выплат составляют:</w:t>
            </w:r>
            <w:r w:rsidRPr="00652954">
              <w:br/>
              <w:t>— при заключении первого контракта сроком на 5 лет — </w:t>
            </w:r>
            <w:r w:rsidRPr="00652954">
              <w:rPr>
                <w:rStyle w:val="a6"/>
                <w:bdr w:val="none" w:sz="0" w:space="0" w:color="auto" w:frame="1"/>
              </w:rPr>
              <w:t>200</w:t>
            </w:r>
            <w:r w:rsidRPr="00652954">
              <w:t> базовых величин;</w:t>
            </w:r>
            <w:r w:rsidRPr="00652954">
              <w:br/>
              <w:t>— при заключении второго контракта сроком на 5 лет после 5 лет работы на условиях первого пятилетнего контракта — </w:t>
            </w:r>
            <w:r w:rsidRPr="00652954">
              <w:rPr>
                <w:rStyle w:val="a6"/>
                <w:bdr w:val="none" w:sz="0" w:space="0" w:color="auto" w:frame="1"/>
              </w:rPr>
              <w:t>300</w:t>
            </w:r>
            <w:r w:rsidRPr="00652954">
              <w:t> базовых величин</w:t>
            </w:r>
          </w:p>
        </w:tc>
      </w:tr>
    </w:tbl>
    <w:p w14:paraId="3A84901D" w14:textId="77777777" w:rsidR="00836893" w:rsidRDefault="00836893" w:rsidP="009929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B58D0" w14:textId="5DE03B84" w:rsidR="005D442E" w:rsidRDefault="0099298C" w:rsidP="003F3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98C">
        <w:rPr>
          <w:rFonts w:ascii="Times New Roman" w:hAnsi="Times New Roman" w:cs="Times New Roman"/>
          <w:b/>
          <w:bCs/>
          <w:sz w:val="24"/>
          <w:szCs w:val="24"/>
        </w:rPr>
        <w:t>Дополнительные выплаты молодым специалистам в бюджетных организациях</w:t>
      </w:r>
      <w:r w:rsidR="003F32AF">
        <w:rPr>
          <w:rFonts w:ascii="Times New Roman" w:hAnsi="Times New Roman" w:cs="Times New Roman"/>
          <w:b/>
          <w:bCs/>
          <w:sz w:val="24"/>
          <w:szCs w:val="24"/>
        </w:rPr>
        <w:t xml:space="preserve"> сферы образования</w:t>
      </w:r>
    </w:p>
    <w:p w14:paraId="4F56DE70" w14:textId="77777777" w:rsidR="003F32AF" w:rsidRPr="0099298C" w:rsidRDefault="003F32AF" w:rsidP="009929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27" w:type="dxa"/>
        <w:tblInd w:w="-859" w:type="dxa"/>
        <w:tblBorders>
          <w:top w:val="single" w:sz="6" w:space="0" w:color="3E4040"/>
          <w:left w:val="single" w:sz="6" w:space="0" w:color="3E4040"/>
          <w:bottom w:val="single" w:sz="6" w:space="0" w:color="3E4040"/>
          <w:right w:val="single" w:sz="6" w:space="0" w:color="3E4040"/>
        </w:tblBorders>
        <w:shd w:val="clear" w:color="auto" w:fill="DAEEF3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4773"/>
        <w:gridCol w:w="1250"/>
        <w:gridCol w:w="1952"/>
      </w:tblGrid>
      <w:tr w:rsidR="00652954" w:rsidRPr="00652954" w14:paraId="614BE036" w14:textId="77777777" w:rsidTr="00836893">
        <w:trPr>
          <w:trHeight w:val="4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AF4B6" w14:textId="2B5EB890" w:rsidR="00652954" w:rsidRPr="008A05DA" w:rsidRDefault="00652954" w:rsidP="0083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Сфера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AB918" w14:textId="77777777" w:rsidR="00652954" w:rsidRPr="008A05DA" w:rsidRDefault="00652954" w:rsidP="0083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 выплаты / обоснование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B926E" w14:textId="77777777" w:rsidR="00652954" w:rsidRPr="008A05DA" w:rsidRDefault="00652954" w:rsidP="0083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Кому устанавливается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D4F17" w14:textId="77777777" w:rsidR="00652954" w:rsidRPr="008A05DA" w:rsidRDefault="00652954" w:rsidP="0083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Размер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009FD" w14:textId="77777777" w:rsidR="00652954" w:rsidRPr="008A05DA" w:rsidRDefault="00652954" w:rsidP="0083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652954" w:rsidRPr="00652954" w14:paraId="4BBFB5C2" w14:textId="77777777" w:rsidTr="0099298C">
        <w:trPr>
          <w:trHeight w:val="125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6E56563" w14:textId="77777777" w:rsidR="00652954" w:rsidRPr="0099298C" w:rsidRDefault="00652954" w:rsidP="009929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929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F64C7" w14:textId="49E1FB42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Надбавка молодым специалистам /</w:t>
            </w:r>
            <w:r w:rsidR="0099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A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подп. 3.2</w:t>
            </w:r>
            <w:r w:rsidR="00992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Инструкции N 71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9E9A7" w14:textId="5F17F312" w:rsidR="00652954" w:rsidRPr="008A05DA" w:rsidRDefault="0099298C" w:rsidP="0007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 из числа выпускников, получивших высшее и среднее специальное образование, которым место работы предоставлено путем распределения (перераспределения), трудоустройства в счет брони, направления на работу (перенаправления на работу) (кроме педработников)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590D3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20%</w:t>
            </w:r>
          </w:p>
          <w:p w14:paraId="7991AA5E" w14:textId="77777777" w:rsidR="00652954" w:rsidRPr="008A05DA" w:rsidRDefault="00652954" w:rsidP="0089063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оклада</w:t>
            </w:r>
          </w:p>
        </w:tc>
        <w:tc>
          <w:tcPr>
            <w:tcW w:w="19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1CF6F" w14:textId="34D4F2B3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в течение срока обязательной работы &lt;*&gt;</w:t>
            </w:r>
          </w:p>
        </w:tc>
      </w:tr>
      <w:tr w:rsidR="00652954" w:rsidRPr="00652954" w14:paraId="541AF315" w14:textId="77777777" w:rsidTr="0099298C">
        <w:trPr>
          <w:trHeight w:val="125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bottom"/>
            <w:hideMark/>
          </w:tcPr>
          <w:p w14:paraId="14ACA48D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E317D3B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E0944" w14:textId="5C8283A1" w:rsidR="00652954" w:rsidRPr="008A05DA" w:rsidRDefault="0099298C" w:rsidP="0007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Педработникам из числа выпускников, получивших высшее и среднее специальное образование, которым место работы предоставлено путем распределения (перераспределения), трудоустройства в счет брони, направления на работу (перенаправления на работу) (за исключением выпускников с высшим образованием, включенных в БД одаренной и талантливой молодежи)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63E75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30%</w:t>
            </w:r>
          </w:p>
          <w:p w14:paraId="5E26F6A7" w14:textId="77777777" w:rsidR="00652954" w:rsidRPr="008A05DA" w:rsidRDefault="00652954" w:rsidP="0089063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оклада</w:t>
            </w:r>
          </w:p>
        </w:tc>
        <w:tc>
          <w:tcPr>
            <w:tcW w:w="19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7D150F1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54" w:rsidRPr="00652954" w14:paraId="57D79672" w14:textId="77777777" w:rsidTr="0099298C">
        <w:trPr>
          <w:trHeight w:val="125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8EC5C0D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E941606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D999A" w14:textId="320F9ECD" w:rsidR="00652954" w:rsidRPr="008A05DA" w:rsidRDefault="0099298C" w:rsidP="0007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Педработникам из числа выпускников, получивших высшее образование, включенных в БД одаренной и талантливой молодежи, которым место работы предоставлено путем распределения (перераспределения), трудоустройства в счет брони, направления на работу (перенаправления на работу)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A9658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45%</w:t>
            </w:r>
          </w:p>
          <w:p w14:paraId="598668F0" w14:textId="77777777" w:rsidR="00652954" w:rsidRPr="008A05DA" w:rsidRDefault="00652954" w:rsidP="0089063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оклада</w:t>
            </w:r>
          </w:p>
        </w:tc>
        <w:tc>
          <w:tcPr>
            <w:tcW w:w="19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749728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954" w:rsidRPr="00652954" w14:paraId="5E72195C" w14:textId="77777777" w:rsidTr="0099298C">
        <w:trPr>
          <w:trHeight w:val="1254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4B3871B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bottom"/>
            <w:hideMark/>
          </w:tcPr>
          <w:p w14:paraId="7652DBAA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1B42A" w14:textId="2B5E2E9F" w:rsidR="00652954" w:rsidRDefault="0099298C" w:rsidP="0007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Педработникам с высшим и средним специальным образованием, отработавшим срок обязательной работы и </w:t>
            </w:r>
            <w:r w:rsidRPr="00B00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продолжающим</w:t>
            </w:r>
            <w:r w:rsidR="00B00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  <w:r w:rsidRPr="00992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на должностях педагогических работников</w:t>
            </w:r>
            <w:r w:rsidR="00B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C20630" w14:textId="572F4FF8" w:rsidR="00B00836" w:rsidRPr="008A05DA" w:rsidRDefault="00B00836" w:rsidP="0007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B00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же учреждении или принятыми в порядке перевода в другое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43BFA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30%</w:t>
            </w:r>
          </w:p>
          <w:p w14:paraId="772DA5CE" w14:textId="77777777" w:rsidR="00652954" w:rsidRPr="008A05DA" w:rsidRDefault="00652954" w:rsidP="00890635">
            <w:pPr>
              <w:spacing w:after="0" w:line="29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65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оклада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ED4AF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Выплачивается течение последующего 1 года</w:t>
            </w:r>
          </w:p>
        </w:tc>
      </w:tr>
      <w:tr w:rsidR="00652954" w:rsidRPr="00652954" w14:paraId="678EA864" w14:textId="77777777" w:rsidTr="0099298C">
        <w:trPr>
          <w:trHeight w:val="956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A19F0" w14:textId="77777777" w:rsidR="00652954" w:rsidRPr="008A05DA" w:rsidRDefault="00652954" w:rsidP="0089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C5C">
              <w:rPr>
                <w:rFonts w:ascii="Times New Roman" w:hAnsi="Times New Roman" w:cs="Times New Roman"/>
                <w:noProof/>
                <w:color w:val="4F81BD" w:themeColor="accent1"/>
                <w:sz w:val="32"/>
                <w:szCs w:val="32"/>
                <w:lang w:eastAsia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2336" behindDoc="1" locked="0" layoutInCell="1" allowOverlap="1" wp14:anchorId="589A5C2E" wp14:editId="34CF3903">
                  <wp:simplePos x="0" y="0"/>
                  <wp:positionH relativeFrom="column">
                    <wp:posOffset>-2522061</wp:posOffset>
                  </wp:positionH>
                  <wp:positionV relativeFrom="paragraph">
                    <wp:posOffset>-6885145</wp:posOffset>
                  </wp:positionV>
                  <wp:extent cx="11469687" cy="8898890"/>
                  <wp:effectExtent l="8890" t="0" r="7620" b="7620"/>
                  <wp:wrapNone/>
                  <wp:docPr id="2" name="Рисунок 2" descr="D:\Сайт\Стенд\1611123498_34-p-goluboi-strogii-fon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айт\Стенд\1611123498_34-p-goluboi-strogii-fon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11470965" cy="889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9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Примечание</w:t>
            </w:r>
          </w:p>
          <w:p w14:paraId="59D1FAC8" w14:textId="22A86289" w:rsidR="00652954" w:rsidRPr="008A05DA" w:rsidRDefault="00B00836" w:rsidP="00076AF3">
            <w:pPr>
              <w:spacing w:after="0" w:line="29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  <w:r w:rsidRPr="00B008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случае приема на работу выпускников в бюджетные организации до даты выдачи свидетельства о направлении на работу (при распределении (направлении на работу)) надбавки устанавливаются в течение срока обязательной работы с даты выдачи свидетельства о направлении на работу (при распределении (направлении на работу)) (ч. 2 подп. 3.2 Инструкции N 71).</w:t>
            </w:r>
          </w:p>
        </w:tc>
      </w:tr>
    </w:tbl>
    <w:p w14:paraId="66DEE715" w14:textId="0AB57C47" w:rsidR="005D442E" w:rsidRPr="003F32AF" w:rsidRDefault="003F32AF" w:rsidP="00555861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bCs/>
        </w:rPr>
      </w:pPr>
      <w:r w:rsidRPr="003F32AF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CAFBF0" wp14:editId="4926D9BE">
                <wp:simplePos x="0" y="0"/>
                <wp:positionH relativeFrom="margin">
                  <wp:posOffset>2957328</wp:posOffset>
                </wp:positionH>
                <wp:positionV relativeFrom="paragraph">
                  <wp:posOffset>588911</wp:posOffset>
                </wp:positionV>
                <wp:extent cx="6257925" cy="382772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8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567C" w14:textId="2C9E36AF" w:rsidR="002D5677" w:rsidRPr="005701AD" w:rsidRDefault="002D5677" w:rsidP="002D567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A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 материалам </w:t>
                            </w:r>
                            <w:r w:rsidR="00B00836" w:rsidRPr="00B0083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https:// ilex.by</w:t>
                            </w:r>
                            <w:r w:rsidR="00B0083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B0083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З.Н.Терещенко</w:t>
                            </w:r>
                            <w:proofErr w:type="spellEnd"/>
                            <w:r w:rsidR="00B0083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). </w:t>
                            </w:r>
                            <w:r w:rsidR="00B00836" w:rsidRPr="00B0083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Актуально на 08.07.2025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AFBF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2.85pt;margin-top:46.35pt;width:492.75pt;height:30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" filled="f" stroked="f">
                <v:textbox>
                  <w:txbxContent>
                    <w:p w14:paraId="3254567C" w14:textId="2C9E36AF" w:rsidR="002D5677" w:rsidRPr="005701AD" w:rsidRDefault="002D5677" w:rsidP="002D5677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A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 материалам </w:t>
                      </w:r>
                      <w:r w:rsidR="00B00836" w:rsidRPr="00B008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https://</w:t>
                      </w:r>
                      <w:r w:rsidR="00B00836" w:rsidRPr="00B008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00836" w:rsidRPr="00B008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ilex.by</w:t>
                      </w:r>
                      <w:r w:rsidR="00B008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B008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З.Н.Терещенко</w:t>
                      </w:r>
                      <w:proofErr w:type="spellEnd"/>
                      <w:r w:rsidR="00B008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). </w:t>
                      </w:r>
                      <w:r w:rsidR="00B00836" w:rsidRPr="00B008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Актуально на 08.07.2025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32AF">
        <w:rPr>
          <w:rFonts w:ascii="Times New Roman" w:hAnsi="Times New Roman" w:cs="Times New Roman"/>
          <w:bCs/>
        </w:rPr>
        <w:t>Также молодые специалисты могут рассчитывать на надбавки за высокие достижения в труде и</w:t>
      </w:r>
      <w:r w:rsidR="00555861">
        <w:rPr>
          <w:rFonts w:ascii="Times New Roman" w:hAnsi="Times New Roman" w:cs="Times New Roman"/>
          <w:bCs/>
        </w:rPr>
        <w:t>ли</w:t>
      </w:r>
      <w:r w:rsidRPr="003F32AF">
        <w:rPr>
          <w:rFonts w:ascii="Times New Roman" w:hAnsi="Times New Roman" w:cs="Times New Roman"/>
          <w:bCs/>
        </w:rPr>
        <w:t xml:space="preserve"> другие </w:t>
      </w:r>
      <w:r w:rsidR="00555861">
        <w:rPr>
          <w:rFonts w:ascii="Times New Roman" w:hAnsi="Times New Roman" w:cs="Times New Roman"/>
          <w:bCs/>
        </w:rPr>
        <w:t xml:space="preserve">бонусы, которые </w:t>
      </w:r>
      <w:r w:rsidR="00555861" w:rsidRPr="00555861">
        <w:rPr>
          <w:rFonts w:ascii="Times New Roman" w:hAnsi="Times New Roman" w:cs="Times New Roman"/>
          <w:bCs/>
        </w:rPr>
        <w:t>конкретизируются каждым учреждением и отражаются в коллективном договоре.</w:t>
      </w:r>
    </w:p>
    <w:sectPr w:rsidR="005D442E" w:rsidRPr="003F32AF" w:rsidSect="005D442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44"/>
    <w:rsid w:val="00076AF3"/>
    <w:rsid w:val="00125244"/>
    <w:rsid w:val="002C46A7"/>
    <w:rsid w:val="002D5677"/>
    <w:rsid w:val="0031127F"/>
    <w:rsid w:val="00377C5C"/>
    <w:rsid w:val="003F32AF"/>
    <w:rsid w:val="00555861"/>
    <w:rsid w:val="00575F18"/>
    <w:rsid w:val="005D442E"/>
    <w:rsid w:val="00652954"/>
    <w:rsid w:val="00836893"/>
    <w:rsid w:val="008A1311"/>
    <w:rsid w:val="008E494D"/>
    <w:rsid w:val="00912BBC"/>
    <w:rsid w:val="0099298C"/>
    <w:rsid w:val="00B00836"/>
    <w:rsid w:val="00B20E6B"/>
    <w:rsid w:val="00C03EEB"/>
    <w:rsid w:val="00C0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FB48"/>
  <w15:docId w15:val="{C349DBD2-A51A-4977-B48C-0F1055E6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6A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D442E"/>
    <w:rPr>
      <w:b/>
      <w:bCs/>
    </w:rPr>
  </w:style>
  <w:style w:type="paragraph" w:styleId="a7">
    <w:name w:val="Normal (Web)"/>
    <w:basedOn w:val="a"/>
    <w:uiPriority w:val="99"/>
    <w:semiHidden/>
    <w:unhideWhenUsed/>
    <w:rsid w:val="005D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D442E"/>
    <w:rPr>
      <w:i/>
      <w:iCs/>
    </w:rPr>
  </w:style>
  <w:style w:type="paragraph" w:styleId="a9">
    <w:name w:val="List Paragraph"/>
    <w:basedOn w:val="a"/>
    <w:uiPriority w:val="34"/>
    <w:qFormat/>
    <w:rsid w:val="00B0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Stoks</cp:lastModifiedBy>
  <cp:revision>7</cp:revision>
  <cp:lastPrinted>2021-07-27T04:51:00Z</cp:lastPrinted>
  <dcterms:created xsi:type="dcterms:W3CDTF">2025-07-28T04:57:00Z</dcterms:created>
  <dcterms:modified xsi:type="dcterms:W3CDTF">2025-07-28T05:50:00Z</dcterms:modified>
</cp:coreProperties>
</file>